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02"/>
        <w:gridCol w:w="2247"/>
        <w:gridCol w:w="2781"/>
        <w:gridCol w:w="1646"/>
      </w:tblGrid>
      <w:tr w:rsidR="007D0DD8" w:rsidRPr="007D0DD8" w:rsidTr="004171B7">
        <w:trPr>
          <w:trHeight w:val="348"/>
        </w:trPr>
        <w:tc>
          <w:tcPr>
            <w:tcW w:w="5223" w:type="dxa"/>
            <w:gridSpan w:val="2"/>
            <w:vAlign w:val="center"/>
          </w:tcPr>
          <w:p w:rsidR="00FF3E35" w:rsidRPr="007D0DD8" w:rsidRDefault="00FF3E35" w:rsidP="004171B7">
            <w:pPr>
              <w:jc w:val="center"/>
              <w:rPr>
                <w:rFonts w:eastAsia="Arial"/>
                <w:lang w:eastAsia="en-US"/>
              </w:rPr>
            </w:pPr>
            <w:r w:rsidRPr="007D0DD8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:rsidR="00FF3E35" w:rsidRPr="007D0DD8" w:rsidRDefault="00FF3E35" w:rsidP="004171B7">
            <w:pPr>
              <w:jc w:val="center"/>
              <w:rPr>
                <w:rFonts w:eastAsia="Calibri"/>
                <w:lang w:eastAsia="en-US"/>
              </w:rPr>
            </w:pPr>
            <w:r w:rsidRPr="007D0DD8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:rsidR="00FF3E35" w:rsidRPr="007D0DD8" w:rsidRDefault="00FF3E35" w:rsidP="004171B7">
            <w:pPr>
              <w:jc w:val="center"/>
              <w:rPr>
                <w:rFonts w:eastAsia="Arial"/>
                <w:lang w:eastAsia="en-US"/>
              </w:rPr>
            </w:pPr>
            <w:r w:rsidRPr="007D0DD8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:rsidR="00FF3E35" w:rsidRPr="007D0DD8" w:rsidRDefault="00FF3E35" w:rsidP="004171B7">
            <w:pPr>
              <w:jc w:val="center"/>
              <w:rPr>
                <w:rFonts w:eastAsia="Calibri"/>
                <w:lang w:eastAsia="en-US"/>
              </w:rPr>
            </w:pPr>
            <w:r w:rsidRPr="007D0DD8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D0DD8" w:rsidRPr="007D0DD8" w:rsidTr="004171B7">
        <w:trPr>
          <w:trHeight w:val="1048"/>
        </w:trPr>
        <w:tc>
          <w:tcPr>
            <w:tcW w:w="5223" w:type="dxa"/>
            <w:gridSpan w:val="2"/>
            <w:vAlign w:val="center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D0DD8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lang w:eastAsia="en-US"/>
              </w:rPr>
            </w:pPr>
            <w:r w:rsidRPr="007D0DD8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D0DD8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D0DD8" w:rsidRPr="007D0DD8" w:rsidTr="004171B7">
        <w:trPr>
          <w:trHeight w:val="1048"/>
        </w:trPr>
        <w:tc>
          <w:tcPr>
            <w:tcW w:w="9714" w:type="dxa"/>
            <w:gridSpan w:val="4"/>
            <w:vAlign w:val="center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D0DD8">
              <w:rPr>
                <w:b/>
                <w:sz w:val="38"/>
                <w:szCs w:val="38"/>
              </w:rPr>
              <w:t>ПРИКАЗ</w:t>
            </w:r>
          </w:p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7D0DD8" w:rsidRPr="007D0DD8" w:rsidTr="004171B7">
        <w:trPr>
          <w:trHeight w:val="299"/>
        </w:trPr>
        <w:tc>
          <w:tcPr>
            <w:tcW w:w="2943" w:type="dxa"/>
            <w:vAlign w:val="center"/>
          </w:tcPr>
          <w:p w:rsidR="00FF3E35" w:rsidRPr="00A51A67" w:rsidRDefault="005376FD" w:rsidP="005508F5">
            <w:pPr>
              <w:pBdr>
                <w:bottom w:val="single" w:sz="4" w:space="0" w:color="auto"/>
              </w:pBdr>
              <w:ind w:right="33"/>
              <w:jc w:val="center"/>
              <w:rPr>
                <w:sz w:val="26"/>
                <w:szCs w:val="26"/>
              </w:rPr>
            </w:pPr>
            <w:r w:rsidRPr="00A51A67">
              <w:rPr>
                <w:sz w:val="26"/>
                <w:szCs w:val="26"/>
              </w:rPr>
              <w:t>17.08.2026</w:t>
            </w:r>
          </w:p>
        </w:tc>
        <w:tc>
          <w:tcPr>
            <w:tcW w:w="5103" w:type="dxa"/>
            <w:gridSpan w:val="2"/>
            <w:vAlign w:val="bottom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  <w:rPr>
                <w:sz w:val="26"/>
                <w:szCs w:val="26"/>
              </w:rPr>
            </w:pPr>
            <w:r w:rsidRPr="007D0DD8">
              <w:rPr>
                <w:sz w:val="26"/>
                <w:szCs w:val="26"/>
              </w:rPr>
              <w:t>№</w:t>
            </w:r>
          </w:p>
        </w:tc>
        <w:tc>
          <w:tcPr>
            <w:tcW w:w="1668" w:type="dxa"/>
            <w:vAlign w:val="center"/>
          </w:tcPr>
          <w:p w:rsidR="00FF3E35" w:rsidRPr="00A51A67" w:rsidRDefault="005376FD" w:rsidP="00F300D9">
            <w:pPr>
              <w:pBdr>
                <w:bottom w:val="single" w:sz="4" w:space="0" w:color="auto"/>
              </w:pBdr>
              <w:ind w:right="33"/>
              <w:jc w:val="center"/>
              <w:rPr>
                <w:sz w:val="26"/>
                <w:szCs w:val="26"/>
              </w:rPr>
            </w:pPr>
            <w:r w:rsidRPr="00A51A67">
              <w:rPr>
                <w:sz w:val="26"/>
                <w:szCs w:val="26"/>
              </w:rPr>
              <w:t>111</w:t>
            </w:r>
          </w:p>
        </w:tc>
      </w:tr>
      <w:tr w:rsidR="007D0DD8" w:rsidRPr="007D0DD8" w:rsidTr="004171B7">
        <w:trPr>
          <w:trHeight w:val="299"/>
        </w:trPr>
        <w:tc>
          <w:tcPr>
            <w:tcW w:w="2943" w:type="dxa"/>
            <w:vAlign w:val="center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D0DD8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:rsidR="00FF3E35" w:rsidRPr="007D0DD8" w:rsidRDefault="00FF3E35" w:rsidP="004171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:rsidR="00FF3E35" w:rsidRPr="007D0DD8" w:rsidRDefault="00FF3E35" w:rsidP="00FF3E35">
      <w:r w:rsidRPr="007D0DD8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</w:tblGrid>
      <w:tr w:rsidR="007D0DD8" w:rsidRPr="00A827E6" w:rsidTr="005252FE">
        <w:tc>
          <w:tcPr>
            <w:tcW w:w="4928" w:type="dxa"/>
          </w:tcPr>
          <w:p w:rsidR="0096551E" w:rsidRPr="00A827E6" w:rsidRDefault="00BD1EBE" w:rsidP="00800189">
            <w:pPr>
              <w:ind w:right="34"/>
              <w:jc w:val="both"/>
              <w:rPr>
                <w:sz w:val="26"/>
                <w:szCs w:val="26"/>
              </w:rPr>
            </w:pPr>
            <w:r w:rsidRPr="00A827E6">
              <w:rPr>
                <w:sz w:val="26"/>
                <w:szCs w:val="26"/>
              </w:rPr>
              <w:t>Об утверждении ведомственного стандарта внутреннего муниципального финансового контроля «Типовые темы плановых контрольных мероприятий, являющиеся детализацией типовых тем контрольных мероприятий, утвержденных федеральным стандартом внутреннего государственного (муниципального) финансового контроля «Планирование проверок, ревизий и обследований»</w:t>
            </w:r>
          </w:p>
        </w:tc>
        <w:tc>
          <w:tcPr>
            <w:tcW w:w="5670" w:type="dxa"/>
            <w:tcBorders>
              <w:left w:val="nil"/>
            </w:tcBorders>
          </w:tcPr>
          <w:p w:rsidR="0096551E" w:rsidRPr="00A827E6" w:rsidRDefault="0096551E" w:rsidP="00800189">
            <w:pPr>
              <w:rPr>
                <w:sz w:val="26"/>
                <w:szCs w:val="26"/>
              </w:rPr>
            </w:pPr>
          </w:p>
        </w:tc>
      </w:tr>
    </w:tbl>
    <w:p w:rsidR="0096551E" w:rsidRPr="00A827E6" w:rsidRDefault="0096551E" w:rsidP="00800189">
      <w:pPr>
        <w:ind w:firstLine="709"/>
        <w:jc w:val="both"/>
        <w:rPr>
          <w:sz w:val="26"/>
          <w:szCs w:val="26"/>
        </w:rPr>
      </w:pPr>
    </w:p>
    <w:p w:rsidR="0096551E" w:rsidRPr="00A827E6" w:rsidRDefault="00BD1EBE" w:rsidP="00800189">
      <w:pPr>
        <w:pStyle w:val="ad"/>
        <w:ind w:left="12" w:right="54" w:firstLine="601"/>
        <w:jc w:val="both"/>
        <w:rPr>
          <w:sz w:val="26"/>
          <w:szCs w:val="26"/>
        </w:rPr>
      </w:pPr>
      <w:r w:rsidRPr="00A827E6">
        <w:rPr>
          <w:sz w:val="26"/>
          <w:szCs w:val="26"/>
        </w:rPr>
        <w:t>В соответствии с частью 3 статьи 269.2</w:t>
      </w:r>
      <w:r w:rsidRPr="00A827E6">
        <w:rPr>
          <w:spacing w:val="40"/>
          <w:sz w:val="26"/>
          <w:szCs w:val="26"/>
        </w:rPr>
        <w:t xml:space="preserve"> </w:t>
      </w:r>
      <w:r w:rsidRPr="00A827E6">
        <w:rPr>
          <w:sz w:val="26"/>
          <w:szCs w:val="26"/>
        </w:rPr>
        <w:t xml:space="preserve">Бюджетного кодекса Российской Федерации, постановлением Правительства Российской Федерации от 27.02.2020 </w:t>
      </w:r>
      <w:r w:rsidR="00A827E6">
        <w:rPr>
          <w:sz w:val="26"/>
          <w:szCs w:val="26"/>
        </w:rPr>
        <w:t xml:space="preserve">    </w:t>
      </w:r>
      <w:r w:rsidRPr="00A827E6">
        <w:rPr>
          <w:sz w:val="26"/>
          <w:szCs w:val="26"/>
        </w:rPr>
        <w:t xml:space="preserve">№ </w:t>
      </w:r>
      <w:r w:rsidRPr="00A827E6">
        <w:rPr>
          <w:color w:val="0F0F0F"/>
          <w:sz w:val="26"/>
          <w:szCs w:val="26"/>
        </w:rPr>
        <w:t xml:space="preserve">208 </w:t>
      </w:r>
      <w:r w:rsidRPr="00A827E6">
        <w:rPr>
          <w:sz w:val="26"/>
          <w:szCs w:val="26"/>
        </w:rPr>
        <w:t>«Об утверждении федерального стандарта внутреннего государственного (муниципального)</w:t>
      </w:r>
      <w:r w:rsidRPr="00A827E6">
        <w:rPr>
          <w:spacing w:val="-3"/>
          <w:sz w:val="26"/>
          <w:szCs w:val="26"/>
        </w:rPr>
        <w:t xml:space="preserve"> </w:t>
      </w:r>
      <w:r w:rsidRPr="00A827E6">
        <w:rPr>
          <w:sz w:val="26"/>
          <w:szCs w:val="26"/>
        </w:rPr>
        <w:t>финансового контроля «Планирование проверок, ревизий и</w:t>
      </w:r>
      <w:r w:rsidRPr="00A827E6">
        <w:rPr>
          <w:spacing w:val="-6"/>
          <w:sz w:val="26"/>
          <w:szCs w:val="26"/>
        </w:rPr>
        <w:t xml:space="preserve"> </w:t>
      </w:r>
      <w:r w:rsidRPr="00A827E6">
        <w:rPr>
          <w:sz w:val="26"/>
          <w:szCs w:val="26"/>
        </w:rPr>
        <w:t>обследований»,</w:t>
      </w:r>
      <w:r w:rsidRPr="00A827E6">
        <w:rPr>
          <w:spacing w:val="-15"/>
          <w:sz w:val="26"/>
          <w:szCs w:val="26"/>
        </w:rPr>
        <w:t xml:space="preserve"> </w:t>
      </w:r>
      <w:proofErr w:type="gramStart"/>
      <w:r w:rsidR="0096551E" w:rsidRPr="00A827E6">
        <w:rPr>
          <w:sz w:val="26"/>
          <w:szCs w:val="26"/>
        </w:rPr>
        <w:t>п</w:t>
      </w:r>
      <w:proofErr w:type="gramEnd"/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р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и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к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а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з</w:t>
      </w:r>
      <w:r w:rsidR="00191F6C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ы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в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а</w:t>
      </w:r>
      <w:r w:rsidR="006E31F8" w:rsidRPr="00A827E6">
        <w:rPr>
          <w:sz w:val="26"/>
          <w:szCs w:val="26"/>
        </w:rPr>
        <w:t xml:space="preserve"> </w:t>
      </w:r>
      <w:r w:rsidR="0096551E" w:rsidRPr="00A827E6">
        <w:rPr>
          <w:sz w:val="26"/>
          <w:szCs w:val="26"/>
        </w:rPr>
        <w:t>ю:</w:t>
      </w:r>
    </w:p>
    <w:p w:rsidR="006E31F8" w:rsidRPr="00A827E6" w:rsidRDefault="006E31F8" w:rsidP="00800189">
      <w:pPr>
        <w:ind w:firstLine="709"/>
        <w:jc w:val="both"/>
        <w:rPr>
          <w:sz w:val="26"/>
          <w:szCs w:val="26"/>
        </w:rPr>
      </w:pPr>
    </w:p>
    <w:p w:rsidR="00BD1EBE" w:rsidRPr="00A827E6" w:rsidRDefault="0096551E" w:rsidP="00800189">
      <w:pPr>
        <w:ind w:firstLine="709"/>
        <w:jc w:val="both"/>
        <w:textAlignment w:val="baseline"/>
        <w:rPr>
          <w:sz w:val="26"/>
          <w:szCs w:val="26"/>
        </w:rPr>
      </w:pPr>
      <w:r w:rsidRPr="00A827E6">
        <w:rPr>
          <w:sz w:val="26"/>
          <w:szCs w:val="26"/>
        </w:rPr>
        <w:t xml:space="preserve">1. </w:t>
      </w:r>
      <w:r w:rsidR="00BD1EBE" w:rsidRPr="00A827E6">
        <w:rPr>
          <w:sz w:val="26"/>
          <w:szCs w:val="26"/>
        </w:rPr>
        <w:t>Утвердить ведомствен</w:t>
      </w:r>
      <w:bookmarkStart w:id="0" w:name="_GoBack"/>
      <w:bookmarkEnd w:id="0"/>
      <w:r w:rsidR="00BD1EBE" w:rsidRPr="00A827E6">
        <w:rPr>
          <w:sz w:val="26"/>
          <w:szCs w:val="26"/>
        </w:rPr>
        <w:t>ный стандарт внутреннего муниципального финансового контроля «Типовые темы плановых контрольных мероприятий, являющиеся детализацией типовых тем контрольных мероприятий, утвержденных федеральным стандартом внутреннего государственного (муниципального) финансового контроля «Планирование проверок, ревизий и обследований» согласно приложению к настоящему приказу.</w:t>
      </w:r>
    </w:p>
    <w:p w:rsidR="00BD0D47" w:rsidRPr="00A827E6" w:rsidRDefault="00BD1EBE" w:rsidP="00800189">
      <w:pPr>
        <w:pStyle w:val="a5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A827E6">
        <w:rPr>
          <w:sz w:val="26"/>
          <w:szCs w:val="26"/>
        </w:rPr>
        <w:t>2</w:t>
      </w:r>
      <w:r w:rsidR="0096551E" w:rsidRPr="00A827E6">
        <w:rPr>
          <w:sz w:val="26"/>
          <w:szCs w:val="26"/>
        </w:rPr>
        <w:t xml:space="preserve">. </w:t>
      </w:r>
      <w:r w:rsidR="00BD0D47" w:rsidRPr="00A827E6">
        <w:rPr>
          <w:sz w:val="26"/>
          <w:szCs w:val="26"/>
        </w:rPr>
        <w:t>Настоящий приказ вступает в силу с момента подписания</w:t>
      </w:r>
      <w:r w:rsidR="00A827E6">
        <w:rPr>
          <w:sz w:val="26"/>
          <w:szCs w:val="26"/>
        </w:rPr>
        <w:t xml:space="preserve"> и распространяет свое действие с 23.12.2025</w:t>
      </w:r>
      <w:r w:rsidR="00BD0D47" w:rsidRPr="00A827E6">
        <w:rPr>
          <w:sz w:val="26"/>
          <w:szCs w:val="26"/>
        </w:rPr>
        <w:t>.</w:t>
      </w:r>
    </w:p>
    <w:p w:rsidR="0096551E" w:rsidRPr="00A827E6" w:rsidRDefault="00BD1EBE" w:rsidP="00800189">
      <w:pPr>
        <w:pStyle w:val="a5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A827E6">
        <w:rPr>
          <w:sz w:val="26"/>
          <w:szCs w:val="26"/>
        </w:rPr>
        <w:t>3</w:t>
      </w:r>
      <w:r w:rsidR="00BD0D47" w:rsidRPr="00A827E6">
        <w:rPr>
          <w:sz w:val="26"/>
          <w:szCs w:val="26"/>
        </w:rPr>
        <w:t xml:space="preserve">. </w:t>
      </w:r>
      <w:proofErr w:type="gramStart"/>
      <w:r w:rsidR="0096551E" w:rsidRPr="00A827E6">
        <w:rPr>
          <w:sz w:val="26"/>
          <w:szCs w:val="26"/>
        </w:rPr>
        <w:t>Контроль за</w:t>
      </w:r>
      <w:proofErr w:type="gramEnd"/>
      <w:r w:rsidR="0096551E" w:rsidRPr="00A827E6">
        <w:rPr>
          <w:sz w:val="26"/>
          <w:szCs w:val="26"/>
        </w:rPr>
        <w:t xml:space="preserve"> исполнением </w:t>
      </w:r>
      <w:r w:rsidR="0029049F" w:rsidRPr="00A827E6">
        <w:rPr>
          <w:sz w:val="26"/>
          <w:szCs w:val="26"/>
        </w:rPr>
        <w:t xml:space="preserve">настоящего </w:t>
      </w:r>
      <w:r w:rsidR="0096551E" w:rsidRPr="00A827E6">
        <w:rPr>
          <w:sz w:val="26"/>
          <w:szCs w:val="26"/>
        </w:rPr>
        <w:t>приказа оставляю за собой.</w:t>
      </w:r>
    </w:p>
    <w:p w:rsidR="0096551E" w:rsidRDefault="0096551E" w:rsidP="00800189">
      <w:pPr>
        <w:ind w:firstLine="708"/>
        <w:jc w:val="both"/>
        <w:rPr>
          <w:sz w:val="26"/>
          <w:szCs w:val="26"/>
        </w:rPr>
      </w:pPr>
    </w:p>
    <w:p w:rsidR="00A827E6" w:rsidRPr="00A827E6" w:rsidRDefault="00A827E6" w:rsidP="00800189">
      <w:pPr>
        <w:ind w:firstLine="708"/>
        <w:jc w:val="both"/>
        <w:rPr>
          <w:sz w:val="26"/>
          <w:szCs w:val="26"/>
        </w:rPr>
      </w:pP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96551E" w:rsidRPr="00A827E6" w:rsidTr="00E32203">
        <w:tc>
          <w:tcPr>
            <w:tcW w:w="4678" w:type="dxa"/>
          </w:tcPr>
          <w:p w:rsidR="0096551E" w:rsidRPr="00A827E6" w:rsidRDefault="007B1A99" w:rsidP="00800189">
            <w:pPr>
              <w:pStyle w:val="a5"/>
              <w:ind w:left="-108"/>
              <w:rPr>
                <w:sz w:val="26"/>
                <w:szCs w:val="26"/>
              </w:rPr>
            </w:pPr>
            <w:r w:rsidRPr="00A827E6">
              <w:rPr>
                <w:sz w:val="26"/>
                <w:szCs w:val="26"/>
              </w:rPr>
              <w:t>Н</w:t>
            </w:r>
            <w:r w:rsidR="0096551E" w:rsidRPr="00A827E6">
              <w:rPr>
                <w:sz w:val="26"/>
                <w:szCs w:val="26"/>
              </w:rPr>
              <w:t xml:space="preserve">ачальник </w:t>
            </w:r>
            <w:r w:rsidR="00BD0D47" w:rsidRPr="00A827E6">
              <w:rPr>
                <w:sz w:val="26"/>
                <w:szCs w:val="26"/>
              </w:rPr>
              <w:t>у</w:t>
            </w:r>
            <w:r w:rsidR="0096551E" w:rsidRPr="00A827E6">
              <w:rPr>
                <w:sz w:val="26"/>
                <w:szCs w:val="26"/>
              </w:rPr>
              <w:t xml:space="preserve">правления </w:t>
            </w:r>
          </w:p>
        </w:tc>
        <w:tc>
          <w:tcPr>
            <w:tcW w:w="4820" w:type="dxa"/>
          </w:tcPr>
          <w:p w:rsidR="0096551E" w:rsidRPr="00A827E6" w:rsidRDefault="007B1A99" w:rsidP="00800189">
            <w:pPr>
              <w:pStyle w:val="a5"/>
              <w:ind w:left="0" w:firstLine="708"/>
              <w:jc w:val="right"/>
              <w:rPr>
                <w:sz w:val="26"/>
                <w:szCs w:val="26"/>
              </w:rPr>
            </w:pPr>
            <w:r w:rsidRPr="00A827E6">
              <w:rPr>
                <w:sz w:val="26"/>
                <w:szCs w:val="26"/>
              </w:rPr>
              <w:t>Г.В. Крайн</w:t>
            </w:r>
          </w:p>
        </w:tc>
      </w:tr>
    </w:tbl>
    <w:p w:rsidR="0096551E" w:rsidRPr="00A827E6" w:rsidRDefault="0096551E" w:rsidP="00800189">
      <w:pPr>
        <w:pStyle w:val="a5"/>
        <w:ind w:left="0"/>
        <w:rPr>
          <w:i/>
          <w:color w:val="FFFFFF" w:themeColor="background1"/>
          <w:sz w:val="26"/>
          <w:szCs w:val="26"/>
        </w:rPr>
      </w:pPr>
      <w:bookmarkStart w:id="1" w:name="Par2"/>
      <w:bookmarkEnd w:id="1"/>
      <w:r w:rsidRPr="00A827E6">
        <w:rPr>
          <w:i/>
          <w:color w:val="FFFFFF" w:themeColor="background1"/>
          <w:sz w:val="26"/>
          <w:szCs w:val="26"/>
        </w:rPr>
        <w:t>подпись)                                           (дата)</w:t>
      </w:r>
    </w:p>
    <w:sectPr w:rsidR="0096551E" w:rsidRPr="00A827E6" w:rsidSect="00A827E6">
      <w:headerReference w:type="default" r:id="rId10"/>
      <w:pgSz w:w="11906" w:h="16838"/>
      <w:pgMar w:top="1247" w:right="70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4AB" w:rsidRDefault="001E64AB" w:rsidP="006E31F8">
      <w:r>
        <w:separator/>
      </w:r>
    </w:p>
  </w:endnote>
  <w:endnote w:type="continuationSeparator" w:id="0">
    <w:p w:rsidR="001E64AB" w:rsidRDefault="001E64AB" w:rsidP="006E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4AB" w:rsidRDefault="001E64AB" w:rsidP="006E31F8">
      <w:r>
        <w:separator/>
      </w:r>
    </w:p>
  </w:footnote>
  <w:footnote w:type="continuationSeparator" w:id="0">
    <w:p w:rsidR="001E64AB" w:rsidRDefault="001E64AB" w:rsidP="006E3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1394329"/>
      <w:docPartObj>
        <w:docPartGallery w:val="Page Numbers (Top of Page)"/>
        <w:docPartUnique/>
      </w:docPartObj>
    </w:sdtPr>
    <w:sdtEndPr/>
    <w:sdtContent>
      <w:p w:rsidR="006E31F8" w:rsidRDefault="002647D5">
        <w:pPr>
          <w:pStyle w:val="a6"/>
          <w:jc w:val="center"/>
        </w:pPr>
        <w:r>
          <w:fldChar w:fldCharType="begin"/>
        </w:r>
        <w:r w:rsidR="006E31F8">
          <w:instrText>PAGE   \* MERGEFORMAT</w:instrText>
        </w:r>
        <w:r>
          <w:fldChar w:fldCharType="separate"/>
        </w:r>
        <w:r w:rsidR="00A827E6">
          <w:rPr>
            <w:noProof/>
          </w:rPr>
          <w:t>2</w:t>
        </w:r>
        <w:r>
          <w:fldChar w:fldCharType="end"/>
        </w:r>
      </w:p>
    </w:sdtContent>
  </w:sdt>
  <w:p w:rsidR="006E31F8" w:rsidRDefault="006E31F8">
    <w:pPr>
      <w:pStyle w:val="a6"/>
    </w:pPr>
  </w:p>
  <w:p w:rsidR="00447D13" w:rsidRDefault="00447D1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FCD"/>
    <w:multiLevelType w:val="hybridMultilevel"/>
    <w:tmpl w:val="CE3A3AD8"/>
    <w:lvl w:ilvl="0" w:tplc="D0DC0EA4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0663B1"/>
    <w:multiLevelType w:val="hybridMultilevel"/>
    <w:tmpl w:val="3668A3B6"/>
    <w:lvl w:ilvl="0" w:tplc="CE7C0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F23543"/>
    <w:multiLevelType w:val="hybridMultilevel"/>
    <w:tmpl w:val="EE12E5C4"/>
    <w:lvl w:ilvl="0" w:tplc="7F7AF4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7D12E0"/>
    <w:multiLevelType w:val="hybridMultilevel"/>
    <w:tmpl w:val="001EF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06E9A"/>
    <w:multiLevelType w:val="hybridMultilevel"/>
    <w:tmpl w:val="D0F00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E35"/>
    <w:rsid w:val="000332BC"/>
    <w:rsid w:val="000712ED"/>
    <w:rsid w:val="0008067F"/>
    <w:rsid w:val="00081E59"/>
    <w:rsid w:val="0008530A"/>
    <w:rsid w:val="000B0FC2"/>
    <w:rsid w:val="000E15AB"/>
    <w:rsid w:val="000F6679"/>
    <w:rsid w:val="00101464"/>
    <w:rsid w:val="00105190"/>
    <w:rsid w:val="001061A5"/>
    <w:rsid w:val="001115CA"/>
    <w:rsid w:val="00131EE3"/>
    <w:rsid w:val="00162D9F"/>
    <w:rsid w:val="00163D6F"/>
    <w:rsid w:val="00164BE8"/>
    <w:rsid w:val="00172F17"/>
    <w:rsid w:val="00176050"/>
    <w:rsid w:val="00177AEE"/>
    <w:rsid w:val="00181318"/>
    <w:rsid w:val="00181D76"/>
    <w:rsid w:val="00191F6C"/>
    <w:rsid w:val="001B47B3"/>
    <w:rsid w:val="001D57BA"/>
    <w:rsid w:val="001E30F7"/>
    <w:rsid w:val="001E64AB"/>
    <w:rsid w:val="002027D7"/>
    <w:rsid w:val="0022117C"/>
    <w:rsid w:val="00264644"/>
    <w:rsid w:val="002647D5"/>
    <w:rsid w:val="00272DCD"/>
    <w:rsid w:val="0029049F"/>
    <w:rsid w:val="002A3649"/>
    <w:rsid w:val="002B11B6"/>
    <w:rsid w:val="002B2C7B"/>
    <w:rsid w:val="002B3804"/>
    <w:rsid w:val="002B395E"/>
    <w:rsid w:val="002C2B6A"/>
    <w:rsid w:val="002C6FC5"/>
    <w:rsid w:val="002C714C"/>
    <w:rsid w:val="002E7103"/>
    <w:rsid w:val="002F1B05"/>
    <w:rsid w:val="002F1BDC"/>
    <w:rsid w:val="002F4265"/>
    <w:rsid w:val="00304BFE"/>
    <w:rsid w:val="00312408"/>
    <w:rsid w:val="00330D0D"/>
    <w:rsid w:val="00331D20"/>
    <w:rsid w:val="0033435C"/>
    <w:rsid w:val="0033618B"/>
    <w:rsid w:val="00342940"/>
    <w:rsid w:val="00343375"/>
    <w:rsid w:val="0035648E"/>
    <w:rsid w:val="00356C7F"/>
    <w:rsid w:val="00362AE5"/>
    <w:rsid w:val="00383A2E"/>
    <w:rsid w:val="00384813"/>
    <w:rsid w:val="00384E07"/>
    <w:rsid w:val="00387308"/>
    <w:rsid w:val="003B282D"/>
    <w:rsid w:val="003C5A03"/>
    <w:rsid w:val="003E47DC"/>
    <w:rsid w:val="003F1098"/>
    <w:rsid w:val="003F4CA6"/>
    <w:rsid w:val="0040610B"/>
    <w:rsid w:val="00412319"/>
    <w:rsid w:val="0043128D"/>
    <w:rsid w:val="00435F09"/>
    <w:rsid w:val="00441E82"/>
    <w:rsid w:val="00447D13"/>
    <w:rsid w:val="004666C1"/>
    <w:rsid w:val="00480E14"/>
    <w:rsid w:val="004C0C9B"/>
    <w:rsid w:val="004C4C41"/>
    <w:rsid w:val="004E159E"/>
    <w:rsid w:val="004E29A7"/>
    <w:rsid w:val="004F0146"/>
    <w:rsid w:val="004F3121"/>
    <w:rsid w:val="005016D3"/>
    <w:rsid w:val="00517E3D"/>
    <w:rsid w:val="005252FE"/>
    <w:rsid w:val="00535887"/>
    <w:rsid w:val="005376FD"/>
    <w:rsid w:val="00541A7D"/>
    <w:rsid w:val="005508F5"/>
    <w:rsid w:val="00557933"/>
    <w:rsid w:val="00583331"/>
    <w:rsid w:val="00593302"/>
    <w:rsid w:val="00594BD4"/>
    <w:rsid w:val="00594D47"/>
    <w:rsid w:val="005A3EC5"/>
    <w:rsid w:val="005C63D7"/>
    <w:rsid w:val="005F2751"/>
    <w:rsid w:val="006040D1"/>
    <w:rsid w:val="00617C1B"/>
    <w:rsid w:val="0062203A"/>
    <w:rsid w:val="00625E4C"/>
    <w:rsid w:val="00671474"/>
    <w:rsid w:val="00672790"/>
    <w:rsid w:val="006868B0"/>
    <w:rsid w:val="006932CD"/>
    <w:rsid w:val="00694057"/>
    <w:rsid w:val="006A0E74"/>
    <w:rsid w:val="006A32AB"/>
    <w:rsid w:val="006A7413"/>
    <w:rsid w:val="006A7C78"/>
    <w:rsid w:val="006E31F8"/>
    <w:rsid w:val="006F41FD"/>
    <w:rsid w:val="006F449D"/>
    <w:rsid w:val="007051C1"/>
    <w:rsid w:val="00711811"/>
    <w:rsid w:val="00713346"/>
    <w:rsid w:val="00714516"/>
    <w:rsid w:val="007146E2"/>
    <w:rsid w:val="00717A4F"/>
    <w:rsid w:val="0073427F"/>
    <w:rsid w:val="0074623D"/>
    <w:rsid w:val="007577EA"/>
    <w:rsid w:val="00760AF0"/>
    <w:rsid w:val="007640F1"/>
    <w:rsid w:val="0076624F"/>
    <w:rsid w:val="007709E1"/>
    <w:rsid w:val="00775F0E"/>
    <w:rsid w:val="00782FA3"/>
    <w:rsid w:val="00784F7B"/>
    <w:rsid w:val="007A22FF"/>
    <w:rsid w:val="007A54D5"/>
    <w:rsid w:val="007B1A99"/>
    <w:rsid w:val="007D0DD8"/>
    <w:rsid w:val="007D6928"/>
    <w:rsid w:val="007E3A4E"/>
    <w:rsid w:val="007E63D0"/>
    <w:rsid w:val="007F0183"/>
    <w:rsid w:val="00800189"/>
    <w:rsid w:val="0081364C"/>
    <w:rsid w:val="00840FE8"/>
    <w:rsid w:val="00865BD8"/>
    <w:rsid w:val="00871AC9"/>
    <w:rsid w:val="008819A3"/>
    <w:rsid w:val="008930D5"/>
    <w:rsid w:val="008A5EC6"/>
    <w:rsid w:val="008D1C39"/>
    <w:rsid w:val="008D5FE4"/>
    <w:rsid w:val="008E305C"/>
    <w:rsid w:val="008E43C4"/>
    <w:rsid w:val="009027B6"/>
    <w:rsid w:val="00910445"/>
    <w:rsid w:val="0091764F"/>
    <w:rsid w:val="00951704"/>
    <w:rsid w:val="0096551E"/>
    <w:rsid w:val="009727C9"/>
    <w:rsid w:val="009802C9"/>
    <w:rsid w:val="009846CE"/>
    <w:rsid w:val="009C77BF"/>
    <w:rsid w:val="009E01DB"/>
    <w:rsid w:val="00A0238A"/>
    <w:rsid w:val="00A032F5"/>
    <w:rsid w:val="00A07EDE"/>
    <w:rsid w:val="00A15ACA"/>
    <w:rsid w:val="00A51A67"/>
    <w:rsid w:val="00A670DC"/>
    <w:rsid w:val="00A814BD"/>
    <w:rsid w:val="00A81855"/>
    <w:rsid w:val="00A827E6"/>
    <w:rsid w:val="00AB2362"/>
    <w:rsid w:val="00AC0C2E"/>
    <w:rsid w:val="00AD30D0"/>
    <w:rsid w:val="00AE1339"/>
    <w:rsid w:val="00AE5148"/>
    <w:rsid w:val="00B017C3"/>
    <w:rsid w:val="00B02811"/>
    <w:rsid w:val="00B416DF"/>
    <w:rsid w:val="00B47590"/>
    <w:rsid w:val="00B615D4"/>
    <w:rsid w:val="00B72E65"/>
    <w:rsid w:val="00B85E64"/>
    <w:rsid w:val="00BA195A"/>
    <w:rsid w:val="00BA45A8"/>
    <w:rsid w:val="00BA6148"/>
    <w:rsid w:val="00BD0D47"/>
    <w:rsid w:val="00BD1EBE"/>
    <w:rsid w:val="00BE3D86"/>
    <w:rsid w:val="00C100E6"/>
    <w:rsid w:val="00C165C2"/>
    <w:rsid w:val="00C514D5"/>
    <w:rsid w:val="00C63772"/>
    <w:rsid w:val="00C943E3"/>
    <w:rsid w:val="00C97DAA"/>
    <w:rsid w:val="00CA25E6"/>
    <w:rsid w:val="00CB3718"/>
    <w:rsid w:val="00CC3B90"/>
    <w:rsid w:val="00CD7975"/>
    <w:rsid w:val="00CF027A"/>
    <w:rsid w:val="00CF4933"/>
    <w:rsid w:val="00CF6EDC"/>
    <w:rsid w:val="00CF7472"/>
    <w:rsid w:val="00D10BAD"/>
    <w:rsid w:val="00D1467E"/>
    <w:rsid w:val="00D14B79"/>
    <w:rsid w:val="00D3399D"/>
    <w:rsid w:val="00D40179"/>
    <w:rsid w:val="00D515A7"/>
    <w:rsid w:val="00D53D02"/>
    <w:rsid w:val="00D970FE"/>
    <w:rsid w:val="00DA6F8A"/>
    <w:rsid w:val="00DB7F70"/>
    <w:rsid w:val="00DD7347"/>
    <w:rsid w:val="00DD7C17"/>
    <w:rsid w:val="00DE5310"/>
    <w:rsid w:val="00DE5B8B"/>
    <w:rsid w:val="00DE6A6B"/>
    <w:rsid w:val="00DF2597"/>
    <w:rsid w:val="00DF5355"/>
    <w:rsid w:val="00E1220A"/>
    <w:rsid w:val="00E166E0"/>
    <w:rsid w:val="00E32203"/>
    <w:rsid w:val="00E3412B"/>
    <w:rsid w:val="00E36AD3"/>
    <w:rsid w:val="00E44156"/>
    <w:rsid w:val="00E55533"/>
    <w:rsid w:val="00E825EB"/>
    <w:rsid w:val="00E82D67"/>
    <w:rsid w:val="00E90374"/>
    <w:rsid w:val="00EA062A"/>
    <w:rsid w:val="00EA1802"/>
    <w:rsid w:val="00EA3AE4"/>
    <w:rsid w:val="00EC1EA7"/>
    <w:rsid w:val="00EC5523"/>
    <w:rsid w:val="00EE699C"/>
    <w:rsid w:val="00F0091D"/>
    <w:rsid w:val="00F058AD"/>
    <w:rsid w:val="00F10FE9"/>
    <w:rsid w:val="00F155EE"/>
    <w:rsid w:val="00F300D9"/>
    <w:rsid w:val="00F33C24"/>
    <w:rsid w:val="00F433A3"/>
    <w:rsid w:val="00F47C39"/>
    <w:rsid w:val="00F5661E"/>
    <w:rsid w:val="00F76689"/>
    <w:rsid w:val="00F767D9"/>
    <w:rsid w:val="00F834FF"/>
    <w:rsid w:val="00FB4868"/>
    <w:rsid w:val="00FD33C9"/>
    <w:rsid w:val="00FD4585"/>
    <w:rsid w:val="00FE78FE"/>
    <w:rsid w:val="00FF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E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FF3E35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2C2B6A"/>
    <w:pPr>
      <w:ind w:left="720"/>
      <w:contextualSpacing/>
    </w:pPr>
  </w:style>
  <w:style w:type="paragraph" w:customStyle="1" w:styleId="ConsPlusNormal">
    <w:name w:val="ConsPlusNormal"/>
    <w:rsid w:val="00965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E31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3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E31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31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AE5148"/>
  </w:style>
  <w:style w:type="paragraph" w:styleId="aa">
    <w:name w:val="footnote text"/>
    <w:basedOn w:val="a"/>
    <w:link w:val="ab"/>
    <w:uiPriority w:val="99"/>
    <w:semiHidden/>
    <w:unhideWhenUsed/>
    <w:rsid w:val="00F767D9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767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767D9"/>
    <w:rPr>
      <w:vertAlign w:val="superscript"/>
    </w:rPr>
  </w:style>
  <w:style w:type="paragraph" w:styleId="ad">
    <w:name w:val="Body Text"/>
    <w:basedOn w:val="a"/>
    <w:link w:val="ae"/>
    <w:uiPriority w:val="1"/>
    <w:qFormat/>
    <w:rsid w:val="00BD1EBE"/>
    <w:pPr>
      <w:widowControl w:val="0"/>
      <w:autoSpaceDE w:val="0"/>
      <w:autoSpaceDN w:val="0"/>
    </w:pPr>
    <w:rPr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BD1EB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E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FF3E35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2C2B6A"/>
    <w:pPr>
      <w:ind w:left="720"/>
      <w:contextualSpacing/>
    </w:pPr>
  </w:style>
  <w:style w:type="paragraph" w:customStyle="1" w:styleId="ConsPlusNormal">
    <w:name w:val="ConsPlusNormal"/>
    <w:rsid w:val="00965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E31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3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E31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31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A9C58-0787-4524-81EF-A3CFCB61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МОГО "Ухта"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</dc:creator>
  <cp:lastModifiedBy>Виноградова</cp:lastModifiedBy>
  <cp:revision>325</cp:revision>
  <cp:lastPrinted>2026-08-17T07:38:00Z</cp:lastPrinted>
  <dcterms:created xsi:type="dcterms:W3CDTF">2023-12-19T11:45:00Z</dcterms:created>
  <dcterms:modified xsi:type="dcterms:W3CDTF">2026-08-17T08:36:00Z</dcterms:modified>
</cp:coreProperties>
</file>